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D103" w14:textId="7B3F138C" w:rsidR="00B47446" w:rsidRDefault="003B3469" w:rsidP="00B4744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02EEB" wp14:editId="38BA325F">
                <wp:simplePos x="0" y="0"/>
                <wp:positionH relativeFrom="column">
                  <wp:posOffset>57150</wp:posOffset>
                </wp:positionH>
                <wp:positionV relativeFrom="paragraph">
                  <wp:posOffset>1333500</wp:posOffset>
                </wp:positionV>
                <wp:extent cx="5905500" cy="1562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66558" w14:textId="0E863C72" w:rsidR="003B3469" w:rsidRPr="003B3469" w:rsidRDefault="003B3469" w:rsidP="003B346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B47446">
                              <w:rPr>
                                <w:b/>
                                <w:bCs/>
                                <w:noProof/>
                                <w:color w:val="00B0F0"/>
                                <w:sz w:val="56"/>
                                <w:szCs w:val="56"/>
                              </w:rPr>
                              <w:t>VIRGINIA</w:t>
                            </w:r>
                          </w:p>
                          <w:p w14:paraId="5755D812" w14:textId="710F6197" w:rsidR="00563E81" w:rsidRPr="00B47446" w:rsidRDefault="00920BB9" w:rsidP="00563E8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2024 </w:t>
                            </w:r>
                            <w:r w:rsidR="00563E81" w:rsidRPr="00B47446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State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Leadership Conference and </w:t>
                            </w:r>
                            <w:r w:rsidR="00563E81" w:rsidRPr="00B47446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Competitve Events</w:t>
                            </w:r>
                          </w:p>
                          <w:p w14:paraId="134F16F7" w14:textId="44FE3EBC" w:rsidR="00563E81" w:rsidRPr="00CB1D20" w:rsidRDefault="00563E81" w:rsidP="00563E8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CB1D20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00B0F0"/>
                                <w:sz w:val="48"/>
                                <w:szCs w:val="48"/>
                              </w:rPr>
                              <w:t>Sponsorship Opportunties</w:t>
                            </w:r>
                          </w:p>
                          <w:p w14:paraId="68B98E62" w14:textId="77777777" w:rsidR="00563E81" w:rsidRDefault="00563E81" w:rsidP="00563E8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033F93AE" w14:textId="39111D6E" w:rsidR="00563E81" w:rsidRDefault="00563E81" w:rsidP="00563E8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60A2C6AC" w14:textId="5FACB0CA" w:rsidR="00563E81" w:rsidRDefault="00563E81" w:rsidP="00563E8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7F071C55" w14:textId="77777777" w:rsidR="00563E81" w:rsidRDefault="00563E81" w:rsidP="00563E8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79B2E612" w14:textId="5F313EA4" w:rsidR="00563E81" w:rsidRDefault="00563E81" w:rsidP="00563E8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7F3D0E63" w14:textId="77777777" w:rsidR="00563E81" w:rsidRPr="00B47446" w:rsidRDefault="00563E81" w:rsidP="00563E8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02E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5pt;margin-top:105pt;width:46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" fillcolor="window" stroked="f" strokeweight=".5pt">
                <v:textbox>
                  <w:txbxContent>
                    <w:p w14:paraId="71366558" w14:textId="0E863C72" w:rsidR="003B3469" w:rsidRPr="003B3469" w:rsidRDefault="003B3469" w:rsidP="003B3469">
                      <w:pPr>
                        <w:jc w:val="center"/>
                        <w:rPr>
                          <w:b/>
                          <w:bCs/>
                          <w:noProof/>
                          <w:color w:val="00B0F0"/>
                          <w:sz w:val="56"/>
                          <w:szCs w:val="56"/>
                        </w:rPr>
                      </w:pPr>
                      <w:r w:rsidRPr="00B47446">
                        <w:rPr>
                          <w:b/>
                          <w:bCs/>
                          <w:noProof/>
                          <w:color w:val="00B0F0"/>
                          <w:sz w:val="56"/>
                          <w:szCs w:val="56"/>
                        </w:rPr>
                        <w:t>VIRGINIA</w:t>
                      </w:r>
                    </w:p>
                    <w:p w14:paraId="5755D812" w14:textId="710F6197" w:rsidR="00563E81" w:rsidRPr="00B47446" w:rsidRDefault="00920BB9" w:rsidP="00563E8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2024 </w:t>
                      </w:r>
                      <w:r w:rsidR="00563E81" w:rsidRPr="00B47446">
                        <w:rPr>
                          <w:rFonts w:ascii="Segoe UI" w:hAnsi="Segoe UI" w:cs="Segoe UI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State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Leadership Conference and </w:t>
                      </w:r>
                      <w:r w:rsidR="00563E81" w:rsidRPr="00B47446">
                        <w:rPr>
                          <w:rFonts w:ascii="Segoe UI" w:hAnsi="Segoe UI" w:cs="Segoe UI"/>
                          <w:b/>
                          <w:bCs/>
                          <w:noProof/>
                          <w:sz w:val="40"/>
                          <w:szCs w:val="40"/>
                        </w:rPr>
                        <w:t>Competitve Events</w:t>
                      </w:r>
                    </w:p>
                    <w:p w14:paraId="134F16F7" w14:textId="44FE3EBC" w:rsidR="00563E81" w:rsidRPr="00CB1D20" w:rsidRDefault="00563E81" w:rsidP="00563E8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noProof/>
                          <w:color w:val="00B0F0"/>
                          <w:sz w:val="48"/>
                          <w:szCs w:val="48"/>
                        </w:rPr>
                      </w:pPr>
                      <w:r w:rsidRPr="00CB1D20">
                        <w:rPr>
                          <w:rFonts w:ascii="Segoe UI" w:hAnsi="Segoe UI" w:cs="Segoe UI"/>
                          <w:b/>
                          <w:bCs/>
                          <w:noProof/>
                          <w:color w:val="00B0F0"/>
                          <w:sz w:val="48"/>
                          <w:szCs w:val="48"/>
                        </w:rPr>
                        <w:t>Sponsorship Opportunties</w:t>
                      </w:r>
                    </w:p>
                    <w:p w14:paraId="68B98E62" w14:textId="77777777" w:rsidR="00563E81" w:rsidRDefault="00563E81" w:rsidP="00563E8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  <w:p w14:paraId="033F93AE" w14:textId="39111D6E" w:rsidR="00563E81" w:rsidRDefault="00563E81" w:rsidP="00563E8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  <w:p w14:paraId="60A2C6AC" w14:textId="5FACB0CA" w:rsidR="00563E81" w:rsidRDefault="00563E81" w:rsidP="00563E8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  <w:p w14:paraId="7F071C55" w14:textId="77777777" w:rsidR="00563E81" w:rsidRDefault="00563E81" w:rsidP="00563E8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  <w:p w14:paraId="79B2E612" w14:textId="5F313EA4" w:rsidR="00563E81" w:rsidRDefault="00563E81" w:rsidP="00563E8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  <w:p w14:paraId="7F3D0E63" w14:textId="77777777" w:rsidR="00563E81" w:rsidRPr="00B47446" w:rsidRDefault="00563E81" w:rsidP="00563E8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BB9">
        <w:rPr>
          <w:noProof/>
        </w:rPr>
        <w:drawing>
          <wp:inline distT="0" distB="0" distL="0" distR="0" wp14:anchorId="09EF0053" wp14:editId="5734192C">
            <wp:extent cx="3182118" cy="1188722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8" cy="118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2E7C" w14:textId="0767E054" w:rsidR="00563E81" w:rsidRDefault="00563E81" w:rsidP="00B47446">
      <w:pPr>
        <w:jc w:val="center"/>
        <w:rPr>
          <w:noProof/>
        </w:rPr>
      </w:pPr>
    </w:p>
    <w:p w14:paraId="0F4751C4" w14:textId="4EC9F228" w:rsidR="00563E81" w:rsidRPr="00563E81" w:rsidRDefault="00563E81" w:rsidP="00563E81">
      <w:pPr>
        <w:tabs>
          <w:tab w:val="left" w:pos="3885"/>
        </w:tabs>
      </w:pPr>
    </w:p>
    <w:p w14:paraId="37814BAA" w14:textId="12B3F18E" w:rsidR="00B47446" w:rsidRDefault="00B47446">
      <w:pPr>
        <w:rPr>
          <w:noProof/>
        </w:rPr>
      </w:pPr>
    </w:p>
    <w:p w14:paraId="2392800E" w14:textId="77777777" w:rsidR="00563E81" w:rsidRPr="00563E81" w:rsidRDefault="00563E81" w:rsidP="00563E81"/>
    <w:p w14:paraId="14722278" w14:textId="18A9AB0E" w:rsidR="00563E81" w:rsidRDefault="00563E81">
      <w:pPr>
        <w:rPr>
          <w:noProof/>
        </w:rPr>
      </w:pPr>
    </w:p>
    <w:p w14:paraId="4013EE2F" w14:textId="77777777" w:rsidR="009A4B75" w:rsidRPr="00D55B87" w:rsidRDefault="009A4B75">
      <w:pPr>
        <w:rPr>
          <w:rFonts w:ascii="Segoe UI" w:hAnsi="Segoe UI" w:cs="Segoe UI"/>
          <w:noProof/>
          <w:sz w:val="16"/>
          <w:szCs w:val="16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021"/>
        <w:gridCol w:w="2114"/>
        <w:gridCol w:w="5310"/>
      </w:tblGrid>
      <w:tr w:rsidR="009A4B75" w:rsidRPr="009A4B75" w14:paraId="28A61C36" w14:textId="23D82DDB" w:rsidTr="009A4B75">
        <w:tc>
          <w:tcPr>
            <w:tcW w:w="2021" w:type="dxa"/>
          </w:tcPr>
          <w:p w14:paraId="5D12B709" w14:textId="3FF42201" w:rsidR="00F125C1" w:rsidRPr="009A4B75" w:rsidRDefault="009A4B75" w:rsidP="00F125C1">
            <w:pPr>
              <w:jc w:val="center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9A4B75">
              <w:rPr>
                <w:rFonts w:ascii="Segoe UI" w:hAnsi="Segoe UI" w:cs="Segoe UI"/>
                <w:b/>
                <w:noProof/>
                <w:sz w:val="24"/>
                <w:szCs w:val="24"/>
              </w:rPr>
              <w:t>Sponsorship Type</w:t>
            </w:r>
          </w:p>
        </w:tc>
        <w:tc>
          <w:tcPr>
            <w:tcW w:w="2114" w:type="dxa"/>
          </w:tcPr>
          <w:p w14:paraId="31CF8E44" w14:textId="78E416A9" w:rsidR="009A4B75" w:rsidRPr="009A4B75" w:rsidRDefault="009A4B75" w:rsidP="009A4B75">
            <w:pPr>
              <w:jc w:val="center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563E81">
              <w:rPr>
                <w:rFonts w:ascii="Segoe UI" w:hAnsi="Segoe UI" w:cs="Segoe UI"/>
                <w:b/>
                <w:noProof/>
                <w:sz w:val="24"/>
                <w:szCs w:val="24"/>
              </w:rPr>
              <w:t>Amount</w:t>
            </w:r>
          </w:p>
        </w:tc>
        <w:tc>
          <w:tcPr>
            <w:tcW w:w="5310" w:type="dxa"/>
          </w:tcPr>
          <w:p w14:paraId="0E21AB0E" w14:textId="614642FC" w:rsidR="009A4B75" w:rsidRPr="009A4B75" w:rsidRDefault="009A4B75" w:rsidP="009A4B75">
            <w:pPr>
              <w:jc w:val="center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563E81">
              <w:rPr>
                <w:rFonts w:ascii="Segoe UI" w:hAnsi="Segoe UI" w:cs="Segoe UI"/>
                <w:b/>
                <w:noProof/>
                <w:sz w:val="24"/>
                <w:szCs w:val="24"/>
              </w:rPr>
              <w:t>What It Will Help Provide</w:t>
            </w:r>
          </w:p>
          <w:p w14:paraId="0291A651" w14:textId="42B0A7C9" w:rsidR="009A4B75" w:rsidRPr="009A4B75" w:rsidRDefault="009A4B75" w:rsidP="009A4B75">
            <w:pPr>
              <w:jc w:val="center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</w:p>
        </w:tc>
      </w:tr>
      <w:tr w:rsidR="009A4B75" w:rsidRPr="009A4B75" w14:paraId="31838CE4" w14:textId="12B6327B" w:rsidTr="009A4B75">
        <w:tc>
          <w:tcPr>
            <w:tcW w:w="2021" w:type="dxa"/>
          </w:tcPr>
          <w:p w14:paraId="7D32C4D1" w14:textId="59F2EB27" w:rsidR="009A4B75" w:rsidRPr="00563E81" w:rsidRDefault="0081545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>
              <w:rPr>
                <w:rFonts w:ascii="Segoe UI" w:hAnsi="Segoe UI" w:cs="Segoe UI"/>
                <w:bCs/>
                <w:noProof/>
              </w:rPr>
              <w:t>Supporter</w:t>
            </w:r>
          </w:p>
        </w:tc>
        <w:tc>
          <w:tcPr>
            <w:tcW w:w="2114" w:type="dxa"/>
          </w:tcPr>
          <w:p w14:paraId="07951299" w14:textId="3204CCD5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563E81">
              <w:rPr>
                <w:rFonts w:ascii="Segoe UI" w:hAnsi="Segoe UI" w:cs="Segoe UI"/>
                <w:bCs/>
                <w:noProof/>
              </w:rPr>
              <w:t>$250</w:t>
            </w:r>
          </w:p>
        </w:tc>
        <w:tc>
          <w:tcPr>
            <w:tcW w:w="5310" w:type="dxa"/>
          </w:tcPr>
          <w:p w14:paraId="3573191C" w14:textId="4DE9212B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9A4B75">
              <w:rPr>
                <w:rFonts w:ascii="Segoe UI" w:hAnsi="Segoe UI" w:cs="Segoe UI"/>
                <w:bCs/>
                <w:noProof/>
              </w:rPr>
              <w:t>Continental b</w:t>
            </w:r>
            <w:r w:rsidRPr="00563E81">
              <w:rPr>
                <w:rFonts w:ascii="Segoe UI" w:hAnsi="Segoe UI" w:cs="Segoe UI"/>
                <w:bCs/>
                <w:noProof/>
              </w:rPr>
              <w:t>reakfast for judges</w:t>
            </w:r>
          </w:p>
          <w:p w14:paraId="08F47235" w14:textId="03AA5CB2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9A4B75">
              <w:rPr>
                <w:rFonts w:ascii="Segoe UI" w:hAnsi="Segoe UI" w:cs="Segoe UI"/>
                <w:bCs/>
                <w:noProof/>
              </w:rPr>
              <w:t>Conference materials</w:t>
            </w:r>
          </w:p>
          <w:p w14:paraId="7CF72CED" w14:textId="4B61FB59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</w:p>
        </w:tc>
      </w:tr>
      <w:tr w:rsidR="009A4B75" w:rsidRPr="009A4B75" w14:paraId="7DCCF10E" w14:textId="16FDEBB7" w:rsidTr="009A4B75">
        <w:tc>
          <w:tcPr>
            <w:tcW w:w="2021" w:type="dxa"/>
          </w:tcPr>
          <w:p w14:paraId="1196F55C" w14:textId="11773E9B" w:rsidR="009A4B75" w:rsidRPr="00563E81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>
              <w:rPr>
                <w:rFonts w:ascii="Segoe UI" w:hAnsi="Segoe UI" w:cs="Segoe UI"/>
                <w:bCs/>
                <w:noProof/>
              </w:rPr>
              <w:t>Bronze</w:t>
            </w:r>
          </w:p>
        </w:tc>
        <w:tc>
          <w:tcPr>
            <w:tcW w:w="2114" w:type="dxa"/>
          </w:tcPr>
          <w:p w14:paraId="1EC0C5FF" w14:textId="1FB58408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563E81">
              <w:rPr>
                <w:rFonts w:ascii="Segoe UI" w:hAnsi="Segoe UI" w:cs="Segoe UI"/>
                <w:bCs/>
                <w:noProof/>
              </w:rPr>
              <w:t>$500</w:t>
            </w:r>
          </w:p>
        </w:tc>
        <w:tc>
          <w:tcPr>
            <w:tcW w:w="5310" w:type="dxa"/>
          </w:tcPr>
          <w:p w14:paraId="7DFC4A02" w14:textId="51CCE77C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9A4B75">
              <w:rPr>
                <w:rFonts w:ascii="Segoe UI" w:hAnsi="Segoe UI" w:cs="Segoe UI"/>
                <w:bCs/>
                <w:noProof/>
              </w:rPr>
              <w:t>Snacks for students</w:t>
            </w:r>
          </w:p>
          <w:p w14:paraId="55D792FD" w14:textId="4A2EC475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9A4B75">
              <w:rPr>
                <w:rFonts w:ascii="Segoe UI" w:hAnsi="Segoe UI" w:cs="Segoe UI"/>
                <w:bCs/>
                <w:noProof/>
              </w:rPr>
              <w:t>Event decorations</w:t>
            </w:r>
          </w:p>
          <w:p w14:paraId="64787FD5" w14:textId="4DEDCF6C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</w:p>
        </w:tc>
      </w:tr>
      <w:tr w:rsidR="009A4B75" w:rsidRPr="009A4B75" w14:paraId="6BEE7C9E" w14:textId="47F03B05" w:rsidTr="009A4B75">
        <w:tc>
          <w:tcPr>
            <w:tcW w:w="2021" w:type="dxa"/>
          </w:tcPr>
          <w:p w14:paraId="70A34675" w14:textId="083916B8" w:rsidR="009A4B75" w:rsidRPr="00563E81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9A4B75">
              <w:rPr>
                <w:rFonts w:ascii="Segoe UI" w:hAnsi="Segoe UI" w:cs="Segoe UI"/>
                <w:bCs/>
                <w:noProof/>
              </w:rPr>
              <w:t>Silver</w:t>
            </w:r>
          </w:p>
        </w:tc>
        <w:tc>
          <w:tcPr>
            <w:tcW w:w="2114" w:type="dxa"/>
          </w:tcPr>
          <w:p w14:paraId="3A48AEC1" w14:textId="674F84B7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563E81">
              <w:rPr>
                <w:rFonts w:ascii="Segoe UI" w:hAnsi="Segoe UI" w:cs="Segoe UI"/>
                <w:bCs/>
                <w:noProof/>
              </w:rPr>
              <w:t>$750</w:t>
            </w:r>
          </w:p>
        </w:tc>
        <w:tc>
          <w:tcPr>
            <w:tcW w:w="5310" w:type="dxa"/>
          </w:tcPr>
          <w:p w14:paraId="556DF0AB" w14:textId="77777777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9A4B75">
              <w:rPr>
                <w:rFonts w:ascii="Segoe UI" w:hAnsi="Segoe UI" w:cs="Segoe UI"/>
                <w:bCs/>
                <w:noProof/>
              </w:rPr>
              <w:t>Lunch for judges</w:t>
            </w:r>
          </w:p>
          <w:p w14:paraId="116507F2" w14:textId="712E44F2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</w:p>
        </w:tc>
      </w:tr>
      <w:tr w:rsidR="009A4B75" w:rsidRPr="009A4B75" w14:paraId="722EA7CF" w14:textId="4E05BD35" w:rsidTr="009A4B75">
        <w:tc>
          <w:tcPr>
            <w:tcW w:w="2021" w:type="dxa"/>
          </w:tcPr>
          <w:p w14:paraId="2DC8E38C" w14:textId="62D8C13B" w:rsidR="009A4B75" w:rsidRPr="00563E81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9A4B75">
              <w:rPr>
                <w:rFonts w:ascii="Segoe UI" w:hAnsi="Segoe UI" w:cs="Segoe UI"/>
                <w:bCs/>
                <w:noProof/>
              </w:rPr>
              <w:t>Gold</w:t>
            </w:r>
          </w:p>
        </w:tc>
        <w:tc>
          <w:tcPr>
            <w:tcW w:w="2114" w:type="dxa"/>
          </w:tcPr>
          <w:p w14:paraId="372FB1F5" w14:textId="42D2D883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563E81">
              <w:rPr>
                <w:rFonts w:ascii="Segoe UI" w:hAnsi="Segoe UI" w:cs="Segoe UI"/>
                <w:bCs/>
                <w:noProof/>
              </w:rPr>
              <w:t>$1,000</w:t>
            </w:r>
          </w:p>
        </w:tc>
        <w:tc>
          <w:tcPr>
            <w:tcW w:w="5310" w:type="dxa"/>
          </w:tcPr>
          <w:p w14:paraId="0F5D0229" w14:textId="4A6690CF" w:rsid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563E81">
              <w:rPr>
                <w:rFonts w:ascii="Segoe UI" w:hAnsi="Segoe UI" w:cs="Segoe UI"/>
                <w:bCs/>
                <w:noProof/>
              </w:rPr>
              <w:t>R</w:t>
            </w:r>
            <w:r w:rsidR="00563E81" w:rsidRPr="00563E81">
              <w:rPr>
                <w:rFonts w:ascii="Segoe UI" w:hAnsi="Segoe UI" w:cs="Segoe UI"/>
                <w:bCs/>
                <w:noProof/>
              </w:rPr>
              <w:t xml:space="preserve">ecognition awards for </w:t>
            </w:r>
            <w:r w:rsidRPr="00563E81">
              <w:rPr>
                <w:rFonts w:ascii="Segoe UI" w:hAnsi="Segoe UI" w:cs="Segoe UI"/>
                <w:bCs/>
                <w:noProof/>
              </w:rPr>
              <w:t>competitors</w:t>
            </w:r>
          </w:p>
          <w:p w14:paraId="5BCE2A2B" w14:textId="1B26A142" w:rsidR="00FD2196" w:rsidRPr="009A4B75" w:rsidRDefault="00FD2196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>
              <w:rPr>
                <w:rFonts w:ascii="Segoe UI" w:hAnsi="Segoe UI" w:cs="Segoe UI"/>
                <w:bCs/>
                <w:noProof/>
              </w:rPr>
              <w:t>Door prizes and give-aways</w:t>
            </w:r>
          </w:p>
          <w:p w14:paraId="3BCAE7E2" w14:textId="3007C518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</w:p>
        </w:tc>
      </w:tr>
      <w:tr w:rsidR="009A4B75" w:rsidRPr="009A4B75" w14:paraId="6F68EF5C" w14:textId="07F3239B" w:rsidTr="009A4B75">
        <w:tc>
          <w:tcPr>
            <w:tcW w:w="2021" w:type="dxa"/>
          </w:tcPr>
          <w:p w14:paraId="1716336C" w14:textId="1A543E01" w:rsidR="009A4B75" w:rsidRPr="00563E81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>
              <w:rPr>
                <w:rFonts w:ascii="Segoe UI" w:hAnsi="Segoe UI" w:cs="Segoe UI"/>
                <w:bCs/>
                <w:noProof/>
              </w:rPr>
              <w:t>Platinum</w:t>
            </w:r>
          </w:p>
        </w:tc>
        <w:tc>
          <w:tcPr>
            <w:tcW w:w="2114" w:type="dxa"/>
          </w:tcPr>
          <w:p w14:paraId="02E8A0D2" w14:textId="0ECE300E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563E81">
              <w:rPr>
                <w:rFonts w:ascii="Segoe UI" w:hAnsi="Segoe UI" w:cs="Segoe UI"/>
                <w:bCs/>
                <w:noProof/>
              </w:rPr>
              <w:t>$1,500</w:t>
            </w:r>
          </w:p>
        </w:tc>
        <w:tc>
          <w:tcPr>
            <w:tcW w:w="5310" w:type="dxa"/>
          </w:tcPr>
          <w:p w14:paraId="715332E8" w14:textId="618463EC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9A4B75">
              <w:rPr>
                <w:rFonts w:ascii="Segoe UI" w:hAnsi="Segoe UI" w:cs="Segoe UI"/>
                <w:bCs/>
                <w:noProof/>
              </w:rPr>
              <w:t>Keynote speaker</w:t>
            </w:r>
          </w:p>
          <w:p w14:paraId="2EFA38D7" w14:textId="7F33A074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9A4B75">
              <w:rPr>
                <w:rFonts w:ascii="Segoe UI" w:hAnsi="Segoe UI" w:cs="Segoe UI"/>
                <w:bCs/>
                <w:noProof/>
              </w:rPr>
              <w:t>IT and custodial support for the day</w:t>
            </w:r>
          </w:p>
          <w:p w14:paraId="7A9F8E2E" w14:textId="2CDB6CA7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9A4B75">
              <w:rPr>
                <w:rFonts w:ascii="Segoe UI" w:hAnsi="Segoe UI" w:cs="Segoe UI"/>
                <w:bCs/>
                <w:noProof/>
              </w:rPr>
              <w:t>Media and print services</w:t>
            </w:r>
          </w:p>
          <w:p w14:paraId="316E4C11" w14:textId="02E6F50A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</w:p>
        </w:tc>
      </w:tr>
      <w:tr w:rsidR="009A4B75" w:rsidRPr="009A4B75" w14:paraId="6F505F9F" w14:textId="25DEDED1" w:rsidTr="009A4B75">
        <w:tc>
          <w:tcPr>
            <w:tcW w:w="2021" w:type="dxa"/>
          </w:tcPr>
          <w:p w14:paraId="52E1F346" w14:textId="3B72306E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9A4B75">
              <w:rPr>
                <w:rFonts w:ascii="Segoe UI" w:hAnsi="Segoe UI" w:cs="Segoe UI"/>
                <w:bCs/>
                <w:noProof/>
              </w:rPr>
              <w:t>Elite</w:t>
            </w:r>
          </w:p>
        </w:tc>
        <w:tc>
          <w:tcPr>
            <w:tcW w:w="2114" w:type="dxa"/>
          </w:tcPr>
          <w:p w14:paraId="389A718F" w14:textId="49BF81C3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9A4B75">
              <w:rPr>
                <w:rFonts w:ascii="Segoe UI" w:hAnsi="Segoe UI" w:cs="Segoe UI"/>
                <w:bCs/>
                <w:noProof/>
              </w:rPr>
              <w:t>$2,000</w:t>
            </w:r>
          </w:p>
          <w:p w14:paraId="27B37C55" w14:textId="3660BF5F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</w:p>
        </w:tc>
        <w:tc>
          <w:tcPr>
            <w:tcW w:w="5310" w:type="dxa"/>
          </w:tcPr>
          <w:p w14:paraId="19F1711E" w14:textId="77777777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  <w:r w:rsidRPr="009A4B75">
              <w:rPr>
                <w:rFonts w:ascii="Segoe UI" w:hAnsi="Segoe UI" w:cs="Segoe UI"/>
                <w:bCs/>
                <w:noProof/>
              </w:rPr>
              <w:t>Lunch for students</w:t>
            </w:r>
          </w:p>
          <w:p w14:paraId="2BB58F8A" w14:textId="6D3AC6BB" w:rsidR="009A4B75" w:rsidRPr="009A4B75" w:rsidRDefault="009A4B75" w:rsidP="009A4B75">
            <w:pPr>
              <w:jc w:val="center"/>
              <w:rPr>
                <w:rFonts w:ascii="Segoe UI" w:hAnsi="Segoe UI" w:cs="Segoe UI"/>
                <w:bCs/>
                <w:noProof/>
              </w:rPr>
            </w:pPr>
          </w:p>
        </w:tc>
      </w:tr>
    </w:tbl>
    <w:p w14:paraId="19844288" w14:textId="01F909B7" w:rsidR="00D55B87" w:rsidRPr="009A4B75" w:rsidRDefault="00D55B87">
      <w:pPr>
        <w:rPr>
          <w:rFonts w:ascii="Segoe UI" w:hAnsi="Segoe UI" w:cs="Segoe UI"/>
          <w:noProof/>
        </w:rPr>
      </w:pPr>
    </w:p>
    <w:p w14:paraId="0EA05AD7" w14:textId="05D4DA71" w:rsidR="00D55B87" w:rsidRPr="009A4B75" w:rsidRDefault="00D55B87">
      <w:pPr>
        <w:rPr>
          <w:rFonts w:ascii="Segoe UI" w:hAnsi="Segoe UI" w:cs="Segoe UI"/>
          <w:noProof/>
        </w:rPr>
      </w:pPr>
      <w:r w:rsidRPr="009A4B75">
        <w:rPr>
          <w:rFonts w:ascii="Segoe UI" w:hAnsi="Segoe UI" w:cs="Segoe UI"/>
          <w:noProof/>
        </w:rPr>
        <w:t xml:space="preserve">*Donations of all amounts are accepted and all event sponsors will receive recognition in the program. The information above is provided to make </w:t>
      </w:r>
      <w:r w:rsidR="00CB1D20" w:rsidRPr="009A4B75">
        <w:rPr>
          <w:rFonts w:ascii="Segoe UI" w:hAnsi="Segoe UI" w:cs="Segoe UI"/>
          <w:noProof/>
        </w:rPr>
        <w:t>potential contributors aware</w:t>
      </w:r>
      <w:r w:rsidRPr="009A4B75">
        <w:rPr>
          <w:rFonts w:ascii="Segoe UI" w:hAnsi="Segoe UI" w:cs="Segoe UI"/>
          <w:noProof/>
        </w:rPr>
        <w:t xml:space="preserve"> of the ways money will be used. </w:t>
      </w:r>
    </w:p>
    <w:p w14:paraId="7B30937B" w14:textId="44ED9FAC" w:rsidR="00000000" w:rsidRPr="009A4B75" w:rsidRDefault="00D55B87" w:rsidP="00D55B87">
      <w:pPr>
        <w:rPr>
          <w:rFonts w:ascii="Segoe UI" w:hAnsi="Segoe UI" w:cs="Segoe UI"/>
          <w:noProof/>
        </w:rPr>
      </w:pPr>
      <w:r w:rsidRPr="009A4B75">
        <w:rPr>
          <w:rFonts w:ascii="Segoe UI" w:hAnsi="Segoe UI" w:cs="Segoe UI"/>
          <w:noProof/>
        </w:rPr>
        <w:t>Please email Educators Rising®</w:t>
      </w:r>
      <w:r w:rsidR="00920BB9">
        <w:rPr>
          <w:rFonts w:ascii="Segoe UI" w:hAnsi="Segoe UI" w:cs="Segoe UI"/>
          <w:noProof/>
        </w:rPr>
        <w:t xml:space="preserve"> Virginia</w:t>
      </w:r>
      <w:r w:rsidRPr="009A4B75">
        <w:rPr>
          <w:rFonts w:ascii="Segoe UI" w:hAnsi="Segoe UI" w:cs="Segoe UI"/>
          <w:noProof/>
        </w:rPr>
        <w:t xml:space="preserve"> conference coordinator, Kelli Stenhouse at </w:t>
      </w:r>
      <w:hyperlink r:id="rId7" w:history="1">
        <w:r w:rsidRPr="009A4B75">
          <w:rPr>
            <w:rStyle w:val="Hyperlink"/>
            <w:rFonts w:ascii="Segoe UI" w:hAnsi="Segoe UI" w:cs="Segoe UI"/>
            <w:noProof/>
          </w:rPr>
          <w:t>stenhokt@pwcs.edu</w:t>
        </w:r>
      </w:hyperlink>
      <w:r w:rsidRPr="009A4B75">
        <w:rPr>
          <w:rFonts w:ascii="Segoe UI" w:hAnsi="Segoe UI" w:cs="Segoe UI"/>
          <w:noProof/>
        </w:rPr>
        <w:t xml:space="preserve">  </w:t>
      </w:r>
      <w:r w:rsidR="009A4B75">
        <w:rPr>
          <w:rFonts w:ascii="Segoe UI" w:hAnsi="Segoe UI" w:cs="Segoe UI"/>
          <w:noProof/>
        </w:rPr>
        <w:t xml:space="preserve">for additonal information or </w:t>
      </w:r>
      <w:r w:rsidRPr="009A4B75">
        <w:rPr>
          <w:rFonts w:ascii="Segoe UI" w:hAnsi="Segoe UI" w:cs="Segoe UI"/>
          <w:noProof/>
        </w:rPr>
        <w:t xml:space="preserve">if you wish to serve as an event sponsor. </w:t>
      </w:r>
    </w:p>
    <w:sectPr w:rsidR="00F52F24" w:rsidRPr="009A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0B2"/>
    <w:multiLevelType w:val="hybridMultilevel"/>
    <w:tmpl w:val="F9BA0E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85A59A0"/>
    <w:multiLevelType w:val="hybridMultilevel"/>
    <w:tmpl w:val="24AAD8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8F20FC"/>
    <w:multiLevelType w:val="hybridMultilevel"/>
    <w:tmpl w:val="316C4D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0A85097"/>
    <w:multiLevelType w:val="hybridMultilevel"/>
    <w:tmpl w:val="D34A76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61413833"/>
    <w:multiLevelType w:val="hybridMultilevel"/>
    <w:tmpl w:val="667057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6D08249C"/>
    <w:multiLevelType w:val="hybridMultilevel"/>
    <w:tmpl w:val="6BC835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00539"/>
    <w:multiLevelType w:val="hybridMultilevel"/>
    <w:tmpl w:val="2DB002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67280">
    <w:abstractNumId w:val="0"/>
  </w:num>
  <w:num w:numId="2" w16cid:durableId="1724257839">
    <w:abstractNumId w:val="2"/>
  </w:num>
  <w:num w:numId="3" w16cid:durableId="607934901">
    <w:abstractNumId w:val="4"/>
  </w:num>
  <w:num w:numId="4" w16cid:durableId="1332024898">
    <w:abstractNumId w:val="3"/>
  </w:num>
  <w:num w:numId="5" w16cid:durableId="1104227286">
    <w:abstractNumId w:val="6"/>
  </w:num>
  <w:num w:numId="6" w16cid:durableId="321080830">
    <w:abstractNumId w:val="1"/>
  </w:num>
  <w:num w:numId="7" w16cid:durableId="582644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46"/>
    <w:rsid w:val="003B3469"/>
    <w:rsid w:val="00563E81"/>
    <w:rsid w:val="00815455"/>
    <w:rsid w:val="00920BB9"/>
    <w:rsid w:val="009A4B75"/>
    <w:rsid w:val="009D20C0"/>
    <w:rsid w:val="00B2534B"/>
    <w:rsid w:val="00B47446"/>
    <w:rsid w:val="00CB1D20"/>
    <w:rsid w:val="00D55B87"/>
    <w:rsid w:val="00DB13A9"/>
    <w:rsid w:val="00F125C1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B4A0"/>
  <w15:chartTrackingRefBased/>
  <w15:docId w15:val="{72B9033E-5570-4A67-A462-294F831E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B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0B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0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B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nhokt@pwc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FDC2-D91C-4795-95AE-9C3819D4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Stenhouse</dc:creator>
  <cp:keywords/>
  <dc:description/>
  <cp:lastModifiedBy>Heather Jones</cp:lastModifiedBy>
  <cp:revision>2</cp:revision>
  <dcterms:created xsi:type="dcterms:W3CDTF">2023-11-06T13:45:00Z</dcterms:created>
  <dcterms:modified xsi:type="dcterms:W3CDTF">2023-11-06T13:45:00Z</dcterms:modified>
</cp:coreProperties>
</file>